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AE4" w:rsidRPr="009C768C" w:rsidRDefault="00745AE4" w:rsidP="00745AE4">
      <w:pPr>
        <w:bidi/>
        <w:spacing w:after="0" w:line="360" w:lineRule="auto"/>
        <w:jc w:val="both"/>
        <w:rPr>
          <w:rFonts w:ascii="Times New Roman" w:eastAsia="Calibri" w:hAnsi="Times New Roman" w:cs="B Nazanin"/>
          <w:sz w:val="28"/>
          <w:szCs w:val="28"/>
          <w:rtl/>
        </w:rPr>
      </w:pPr>
      <w:r w:rsidRPr="009C768C">
        <w:rPr>
          <w:rFonts w:ascii="Tahoma" w:eastAsia="Calibri" w:hAnsi="Tahoma" w:cs="B Nazanin" w:hint="cs"/>
          <w:b/>
          <w:bCs/>
          <w:color w:val="222222"/>
          <w:sz w:val="28"/>
          <w:szCs w:val="28"/>
          <w:shd w:val="clear" w:color="auto" w:fill="FFFFFF"/>
          <w:rtl/>
          <w:lang w:bidi="fa-IR"/>
        </w:rPr>
        <w:t>عنوان:</w:t>
      </w:r>
      <w:r w:rsidRPr="009C768C">
        <w:rPr>
          <w:rFonts w:ascii="Times New Roman" w:eastAsia="Calibri" w:hAnsi="Times New Roman" w:cs="B Nazanin" w:hint="cs"/>
          <w:b/>
          <w:bCs/>
          <w:sz w:val="24"/>
          <w:szCs w:val="32"/>
          <w:rtl/>
          <w:lang w:bidi="fa-IR"/>
        </w:rPr>
        <w:t xml:space="preserve"> </w:t>
      </w:r>
      <w:r w:rsidRPr="009C768C">
        <w:rPr>
          <w:rFonts w:ascii="Times New Roman" w:eastAsia="Calibri" w:hAnsi="Times New Roman" w:cs="B Nazanin" w:hint="cs"/>
          <w:sz w:val="28"/>
          <w:szCs w:val="28"/>
          <w:rtl/>
        </w:rPr>
        <w:t xml:space="preserve">بررسی تاثیر مداخله آموزشی مبتنی بر </w:t>
      </w:r>
      <w:bookmarkStart w:id="0" w:name="_GoBack"/>
      <w:r w:rsidRPr="009C768C">
        <w:rPr>
          <w:rFonts w:ascii="Times New Roman" w:eastAsia="Calibri" w:hAnsi="Times New Roman" w:cs="B Nazanin" w:hint="cs"/>
          <w:sz w:val="28"/>
          <w:szCs w:val="28"/>
          <w:rtl/>
        </w:rPr>
        <w:t xml:space="preserve">توانمندسازی </w:t>
      </w:r>
      <w:r w:rsidRPr="00745AE4">
        <w:rPr>
          <w:rFonts w:ascii="Times New Roman" w:eastAsia="Calibri" w:hAnsi="Times New Roman" w:cs="B Nazanin" w:hint="cs"/>
          <w:sz w:val="28"/>
          <w:szCs w:val="28"/>
          <w:rtl/>
        </w:rPr>
        <w:t>زنان سالمند</w:t>
      </w:r>
      <w:r w:rsidRPr="009C768C">
        <w:rPr>
          <w:rFonts w:ascii="Times New Roman" w:eastAsia="Calibri" w:hAnsi="Times New Roman" w:cs="B Nazanin" w:hint="cs"/>
          <w:sz w:val="28"/>
          <w:szCs w:val="28"/>
          <w:rtl/>
        </w:rPr>
        <w:t xml:space="preserve"> بر اساس الگوی خانواده</w:t>
      </w:r>
      <w:r w:rsidRPr="009C768C">
        <w:rPr>
          <w:rFonts w:ascii="Times New Roman" w:eastAsia="Calibri" w:hAnsi="Times New Roman" w:cs="B Nazanin" w:hint="cs"/>
          <w:sz w:val="28"/>
          <w:szCs w:val="28"/>
          <w:rtl/>
        </w:rPr>
        <w:softHyphen/>
        <w:t>محور بر سلامت روان و رفتارهای ارتقا</w:t>
      </w:r>
      <w:r w:rsidRPr="009C768C">
        <w:rPr>
          <w:rFonts w:ascii="Times New Roman" w:eastAsia="Calibri" w:hAnsi="Times New Roman" w:cs="B Nazanin" w:hint="cs"/>
          <w:sz w:val="28"/>
          <w:szCs w:val="28"/>
          <w:rtl/>
        </w:rPr>
        <w:softHyphen/>
        <w:t xml:space="preserve">دهنده سلامت: </w:t>
      </w:r>
      <w:r w:rsidRPr="00745AE4">
        <w:rPr>
          <w:rFonts w:ascii="Times New Roman" w:eastAsia="Calibri" w:hAnsi="Times New Roman" w:cs="B Nazanin" w:hint="cs"/>
          <w:sz w:val="28"/>
          <w:szCs w:val="28"/>
          <w:rtl/>
        </w:rPr>
        <w:t>کارآزمایی تصادفی کنترل شده</w:t>
      </w:r>
    </w:p>
    <w:p w:rsidR="00745AE4" w:rsidRPr="00745AE4" w:rsidRDefault="00745AE4" w:rsidP="00745AE4">
      <w:pPr>
        <w:bidi/>
        <w:spacing w:after="0" w:line="360" w:lineRule="auto"/>
        <w:jc w:val="both"/>
        <w:rPr>
          <w:rFonts w:ascii="Times New Roman" w:eastAsia="Calibri" w:hAnsi="Times New Roman" w:cs="B Nazanin"/>
          <w:sz w:val="28"/>
          <w:szCs w:val="28"/>
        </w:rPr>
      </w:pPr>
      <w:r w:rsidRPr="00745AE4">
        <w:rPr>
          <w:rFonts w:ascii="Times New Roman" w:eastAsia="Calibri" w:hAnsi="Times New Roman" w:cs="B Nazanin" w:hint="cs"/>
          <w:sz w:val="28"/>
          <w:szCs w:val="28"/>
          <w:rtl/>
        </w:rPr>
        <w:t xml:space="preserve">چکیده </w:t>
      </w:r>
    </w:p>
    <w:p w:rsidR="00745AE4" w:rsidRPr="009C768C" w:rsidRDefault="00745AE4" w:rsidP="00745AE4">
      <w:pPr>
        <w:bidi/>
        <w:spacing w:after="0" w:line="360" w:lineRule="auto"/>
        <w:jc w:val="both"/>
        <w:rPr>
          <w:rFonts w:ascii="Times New Roman" w:eastAsia="Calibri" w:hAnsi="Times New Roman" w:cs="B Nazanin"/>
          <w:sz w:val="28"/>
          <w:szCs w:val="28"/>
          <w:rtl/>
        </w:rPr>
      </w:pPr>
      <w:r w:rsidRPr="00745AE4">
        <w:rPr>
          <w:rFonts w:ascii="Times New Roman" w:eastAsia="Calibri" w:hAnsi="Times New Roman" w:cs="B Nazanin" w:hint="cs"/>
          <w:sz w:val="28"/>
          <w:szCs w:val="28"/>
          <w:rtl/>
        </w:rPr>
        <w:t>زمینه و هدف: بسیاری از مشکلات دوران سالمندی ناشی از شیوه زندگی ناسالم در این دوران است. اتخاذ رفتارهای ارتقادهنده سلامت سبب پیشگیری و کاهش مشکلات مرتبط با سالمندی شده و به تبع آن هزینه</w:t>
      </w:r>
      <w:r w:rsidRPr="00745AE4">
        <w:rPr>
          <w:rFonts w:ascii="Times New Roman" w:eastAsia="Calibri" w:hAnsi="Times New Roman" w:cs="B Nazanin" w:hint="cs"/>
          <w:sz w:val="28"/>
          <w:szCs w:val="28"/>
          <w:rtl/>
        </w:rPr>
        <w:softHyphen/>
        <w:t>های ناشی از بار بیماری در این دوران نیز کاهش می</w:t>
      </w:r>
      <w:r w:rsidRPr="00745AE4">
        <w:rPr>
          <w:rFonts w:ascii="Times New Roman" w:eastAsia="Calibri" w:hAnsi="Times New Roman" w:cs="B Nazanin" w:hint="cs"/>
          <w:sz w:val="28"/>
          <w:szCs w:val="28"/>
          <w:rtl/>
        </w:rPr>
        <w:softHyphen/>
        <w:t>یابد.</w:t>
      </w:r>
    </w:p>
    <w:p w:rsidR="00745AE4" w:rsidRPr="009C768C" w:rsidRDefault="00745AE4" w:rsidP="00745AE4">
      <w:pPr>
        <w:bidi/>
        <w:spacing w:after="0" w:line="360" w:lineRule="auto"/>
        <w:jc w:val="both"/>
        <w:rPr>
          <w:rFonts w:ascii="Times New Roman" w:eastAsia="Calibri" w:hAnsi="Times New Roman" w:cs="B Nazanin"/>
          <w:sz w:val="28"/>
          <w:szCs w:val="28"/>
          <w:rtl/>
        </w:rPr>
      </w:pPr>
      <w:r w:rsidRPr="00745AE4">
        <w:rPr>
          <w:rFonts w:ascii="Times New Roman" w:eastAsia="Calibri" w:hAnsi="Times New Roman" w:cs="B Nazanin" w:hint="cs"/>
          <w:sz w:val="28"/>
          <w:szCs w:val="28"/>
          <w:rtl/>
        </w:rPr>
        <w:t>روش بررسی</w:t>
      </w:r>
      <w:r w:rsidRPr="009C768C">
        <w:rPr>
          <w:rFonts w:ascii="Times New Roman" w:eastAsia="Calibri" w:hAnsi="Times New Roman" w:cs="B Nazanin" w:hint="cs"/>
          <w:sz w:val="28"/>
          <w:szCs w:val="28"/>
          <w:rtl/>
        </w:rPr>
        <w:t>: این پژوهش یک کارآزمایی بالینی تصادفی کنترل شده بود که بر روی 60 نفر از زنان بالای 60 سال مراجعه</w:t>
      </w:r>
      <w:r w:rsidRPr="009C768C">
        <w:rPr>
          <w:rFonts w:ascii="Times New Roman" w:eastAsia="Calibri" w:hAnsi="Times New Roman" w:cs="B Nazanin" w:hint="cs"/>
          <w:sz w:val="28"/>
          <w:szCs w:val="28"/>
          <w:rtl/>
        </w:rPr>
        <w:softHyphen/>
        <w:t>کننده به پنج کانون دوستدار سالمند شهر تبریز-ایران در سال 1397 انجام شد. ابزار مورد استفاده پرسشنامه سه قسمتی مشخصات دموگرافیک</w:t>
      </w:r>
      <w:r w:rsidRPr="009C768C">
        <w:rPr>
          <w:rFonts w:ascii="Times New Roman" w:eastAsia="Calibri" w:hAnsi="Times New Roman" w:cs="B Nazanin" w:hint="cs"/>
          <w:sz w:val="28"/>
          <w:szCs w:val="28"/>
          <w:rtl/>
        </w:rPr>
        <w:softHyphen/>
        <w:t>-</w:t>
      </w:r>
      <w:r w:rsidRPr="009C768C">
        <w:rPr>
          <w:rFonts w:ascii="Times New Roman" w:eastAsia="Calibri" w:hAnsi="Times New Roman" w:cs="B Nazanin" w:hint="cs"/>
          <w:sz w:val="28"/>
          <w:szCs w:val="28"/>
          <w:rtl/>
        </w:rPr>
        <w:softHyphen/>
        <w:t>آنتروپومتریک،</w:t>
      </w:r>
      <w:r w:rsidRPr="009C768C">
        <w:rPr>
          <w:rFonts w:ascii="Times New Roman" w:eastAsia="Calibri" w:hAnsi="Times New Roman" w:cs="B Nazanin" w:hint="cs"/>
          <w:sz w:val="28"/>
          <w:szCs w:val="28"/>
          <w:rtl/>
        </w:rPr>
        <w:softHyphen/>
        <w:t xml:space="preserve"> پرسشنامه سبک زندگی ارتقادهنده سلامت(</w:t>
      </w:r>
      <w:r w:rsidRPr="009C768C">
        <w:rPr>
          <w:rFonts w:ascii="Times New Roman" w:eastAsia="Calibri" w:hAnsi="Times New Roman" w:cs="B Nazanin"/>
          <w:sz w:val="28"/>
          <w:szCs w:val="28"/>
        </w:rPr>
        <w:t>HPLP2</w:t>
      </w:r>
      <w:r w:rsidRPr="009C768C">
        <w:rPr>
          <w:rFonts w:ascii="Times New Roman" w:eastAsia="Calibri" w:hAnsi="Times New Roman" w:cs="B Nazanin" w:hint="cs"/>
          <w:sz w:val="28"/>
          <w:szCs w:val="28"/>
          <w:rtl/>
        </w:rPr>
        <w:t>) و پرسشنامه سلامت روان(</w:t>
      </w:r>
      <w:r w:rsidRPr="009C768C">
        <w:rPr>
          <w:rFonts w:ascii="Times New Roman" w:eastAsia="Calibri" w:hAnsi="Times New Roman" w:cs="B Nazanin"/>
          <w:sz w:val="28"/>
          <w:szCs w:val="28"/>
        </w:rPr>
        <w:t>GHQ</w:t>
      </w:r>
      <w:r w:rsidRPr="009C768C">
        <w:rPr>
          <w:rFonts w:ascii="Times New Roman" w:eastAsia="Calibri" w:hAnsi="Times New Roman" w:cs="B Nazanin" w:hint="cs"/>
          <w:sz w:val="28"/>
          <w:szCs w:val="28"/>
          <w:rtl/>
        </w:rPr>
        <w:t>)  بود. مقایسه</w:t>
      </w:r>
      <w:r w:rsidRPr="009C768C">
        <w:rPr>
          <w:rFonts w:ascii="Times New Roman" w:eastAsia="Calibri" w:hAnsi="Times New Roman" w:cs="B Nazanin" w:hint="cs"/>
          <w:sz w:val="28"/>
          <w:szCs w:val="28"/>
          <w:rtl/>
        </w:rPr>
        <w:softHyphen/>
        <w:t>ها در دو گروه با استفاده از آزمون</w:t>
      </w:r>
      <w:r w:rsidRPr="009C768C">
        <w:rPr>
          <w:rFonts w:ascii="Times New Roman" w:eastAsia="Calibri" w:hAnsi="Times New Roman" w:cs="B Nazanin" w:hint="cs"/>
          <w:sz w:val="28"/>
          <w:szCs w:val="28"/>
          <w:rtl/>
        </w:rPr>
        <w:softHyphen/>
        <w:t xml:space="preserve">های آماری </w:t>
      </w:r>
      <w:r w:rsidRPr="00745AE4">
        <w:rPr>
          <w:rFonts w:ascii="Times New Roman" w:eastAsia="Calibri" w:hAnsi="Times New Roman" w:cs="B Nazanin"/>
          <w:sz w:val="28"/>
          <w:szCs w:val="28"/>
        </w:rPr>
        <w:t>t</w:t>
      </w:r>
      <w:r w:rsidRPr="00745AE4">
        <w:rPr>
          <w:rFonts w:ascii="Times New Roman" w:eastAsia="Calibri" w:hAnsi="Times New Roman" w:cs="B Nazanin" w:hint="cs"/>
          <w:sz w:val="28"/>
          <w:szCs w:val="28"/>
          <w:rtl/>
        </w:rPr>
        <w:t xml:space="preserve"> مستقل</w:t>
      </w:r>
      <w:r>
        <w:rPr>
          <w:rFonts w:ascii="Times New Roman" w:eastAsia="Calibri" w:hAnsi="Times New Roman" w:cs="B Nazanin" w:hint="cs"/>
          <w:sz w:val="28"/>
          <w:szCs w:val="28"/>
          <w:rtl/>
        </w:rPr>
        <w:t>،</w:t>
      </w:r>
      <w:r w:rsidRPr="009C768C">
        <w:rPr>
          <w:rFonts w:ascii="Times New Roman" w:eastAsia="Calibri" w:hAnsi="Times New Roman" w:cs="B Nazanin" w:hint="cs"/>
          <w:sz w:val="28"/>
          <w:szCs w:val="28"/>
          <w:rtl/>
        </w:rPr>
        <w:t xml:space="preserve"> آنالیز واریانس یکطرفه، مجذور کای، مجذور کای روند، تست دقیق فیشر انجام شد. برای مقایسه نمره سبک زندگی، شاخص</w:t>
      </w:r>
      <w:r w:rsidRPr="009C768C">
        <w:rPr>
          <w:rFonts w:ascii="Times New Roman" w:eastAsia="Calibri" w:hAnsi="Times New Roman" w:cs="B Nazanin" w:hint="cs"/>
          <w:sz w:val="28"/>
          <w:szCs w:val="28"/>
          <w:rtl/>
        </w:rPr>
        <w:softHyphen/>
        <w:t>های تن</w:t>
      </w:r>
      <w:r w:rsidRPr="009C768C">
        <w:rPr>
          <w:rFonts w:ascii="Times New Roman" w:eastAsia="Calibri" w:hAnsi="Times New Roman" w:cs="B Nazanin" w:hint="cs"/>
          <w:sz w:val="28"/>
          <w:szCs w:val="28"/>
          <w:rtl/>
        </w:rPr>
        <w:softHyphen/>
        <w:t xml:space="preserve">سنجی و سلامت روان قبل از مداخله در بین </w:t>
      </w:r>
      <w:bookmarkEnd w:id="0"/>
      <w:r w:rsidRPr="009C768C">
        <w:rPr>
          <w:rFonts w:ascii="Times New Roman" w:eastAsia="Calibri" w:hAnsi="Times New Roman" w:cs="B Nazanin" w:hint="cs"/>
          <w:sz w:val="28"/>
          <w:szCs w:val="28"/>
          <w:rtl/>
        </w:rPr>
        <w:t>گروه</w:t>
      </w:r>
      <w:r w:rsidRPr="009C768C">
        <w:rPr>
          <w:rFonts w:ascii="Times New Roman" w:eastAsia="Calibri" w:hAnsi="Times New Roman" w:cs="B Nazanin" w:hint="cs"/>
          <w:sz w:val="28"/>
          <w:szCs w:val="28"/>
          <w:rtl/>
        </w:rPr>
        <w:softHyphen/>
        <w:t xml:space="preserve">های مطالعه از آزمون تی مستقل </w:t>
      </w:r>
      <w:r>
        <w:rPr>
          <w:rFonts w:ascii="Times New Roman" w:eastAsia="Calibri" w:hAnsi="Times New Roman" w:cs="B Nazanin" w:hint="cs"/>
          <w:sz w:val="28"/>
          <w:szCs w:val="28"/>
          <w:rtl/>
        </w:rPr>
        <w:t xml:space="preserve">و من ویتنی </w:t>
      </w:r>
      <w:r w:rsidRPr="009C768C">
        <w:rPr>
          <w:rFonts w:ascii="Times New Roman" w:eastAsia="Calibri" w:hAnsi="Times New Roman" w:cs="B Nazanin" w:hint="cs"/>
          <w:sz w:val="28"/>
          <w:szCs w:val="28"/>
          <w:rtl/>
        </w:rPr>
        <w:t>و بعد از مداخله و در زمان</w:t>
      </w:r>
      <w:r w:rsidRPr="009C768C">
        <w:rPr>
          <w:rFonts w:ascii="Times New Roman" w:eastAsia="Calibri" w:hAnsi="Times New Roman" w:cs="B Nazanin" w:hint="cs"/>
          <w:sz w:val="28"/>
          <w:szCs w:val="28"/>
          <w:rtl/>
        </w:rPr>
        <w:softHyphen/>
        <w:t>های مختلف اندازه</w:t>
      </w:r>
      <w:r w:rsidRPr="009C768C">
        <w:rPr>
          <w:rFonts w:ascii="Times New Roman" w:eastAsia="Calibri" w:hAnsi="Times New Roman" w:cs="B Nazanin" w:hint="cs"/>
          <w:sz w:val="28"/>
          <w:szCs w:val="28"/>
          <w:rtl/>
        </w:rPr>
        <w:softHyphen/>
        <w:t xml:space="preserve">گیری (4 هفته و 8 هفته پس از اتمام مداخله) </w:t>
      </w:r>
      <w:r>
        <w:rPr>
          <w:rFonts w:ascii="Times New Roman" w:eastAsia="Calibri" w:hAnsi="Times New Roman" w:cs="B Nazanin" w:hint="cs"/>
          <w:sz w:val="28"/>
          <w:szCs w:val="28"/>
          <w:rtl/>
        </w:rPr>
        <w:t xml:space="preserve">از </w:t>
      </w:r>
      <w:r w:rsidRPr="009C768C">
        <w:rPr>
          <w:rFonts w:ascii="Times New Roman" w:eastAsia="Calibri" w:hAnsi="Times New Roman" w:cs="B Nazanin" w:hint="cs"/>
          <w:sz w:val="28"/>
          <w:szCs w:val="28"/>
          <w:rtl/>
        </w:rPr>
        <w:t>آزمون</w:t>
      </w:r>
      <w:r>
        <w:rPr>
          <w:rFonts w:ascii="Times New Roman" w:eastAsia="Calibri" w:hAnsi="Times New Roman" w:cs="B Nazanin"/>
          <w:sz w:val="28"/>
          <w:szCs w:val="28"/>
          <w:rtl/>
        </w:rPr>
        <w:softHyphen/>
      </w:r>
      <w:r>
        <w:rPr>
          <w:rFonts w:ascii="Times New Roman" w:eastAsia="Calibri" w:hAnsi="Times New Roman" w:cs="B Nazanin" w:hint="cs"/>
          <w:sz w:val="28"/>
          <w:szCs w:val="28"/>
          <w:rtl/>
        </w:rPr>
        <w:t>های</w:t>
      </w:r>
      <w:r w:rsidRPr="009C768C">
        <w:rPr>
          <w:rFonts w:ascii="Times New Roman" w:eastAsia="Calibri" w:hAnsi="Times New Roman" w:cs="B Nazanin" w:hint="cs"/>
          <w:sz w:val="28"/>
          <w:szCs w:val="28"/>
          <w:rtl/>
        </w:rPr>
        <w:t xml:space="preserve"> </w:t>
      </w:r>
      <w:r w:rsidRPr="00BD378B">
        <w:rPr>
          <w:rFonts w:asciiTheme="majorBidi" w:hAnsiTheme="majorBidi" w:cstheme="majorBidi"/>
          <w:sz w:val="28"/>
          <w:szCs w:val="28"/>
        </w:rPr>
        <w:t>ANCOVA</w:t>
      </w:r>
      <w:r w:rsidRPr="009C768C">
        <w:rPr>
          <w:rFonts w:ascii="Times New Roman" w:eastAsia="Calibri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،</w:t>
      </w:r>
      <w:r>
        <w:rPr>
          <w:rFonts w:ascii="Times New Roman" w:eastAsia="Calibri" w:hAnsi="Times New Roman" w:cs="B Nazanin" w:hint="cs"/>
          <w:sz w:val="28"/>
          <w:szCs w:val="28"/>
          <w:rtl/>
        </w:rPr>
        <w:t xml:space="preserve"> </w:t>
      </w:r>
      <w:r w:rsidRPr="009C768C">
        <w:rPr>
          <w:rFonts w:ascii="Times New Roman" w:eastAsia="Calibri" w:hAnsi="Times New Roman" w:cs="B Nazanin"/>
          <w:sz w:val="28"/>
          <w:szCs w:val="28"/>
        </w:rPr>
        <w:t>ANOVA with repeated measure</w:t>
      </w:r>
      <w:r w:rsidRPr="009C768C">
        <w:rPr>
          <w:rFonts w:ascii="Times New Roman" w:eastAsia="Calibri" w:hAnsi="Times New Roman" w:cs="B Nazanin" w:hint="cs"/>
          <w:sz w:val="28"/>
          <w:szCs w:val="28"/>
          <w:rtl/>
        </w:rPr>
        <w:t xml:space="preserve"> با تعدیل نمره پایه</w:t>
      </w:r>
      <w:r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و فریدمن</w:t>
      </w:r>
      <w:r w:rsidRPr="009C768C">
        <w:rPr>
          <w:rFonts w:ascii="Times New Roman" w:eastAsia="Calibri" w:hAnsi="Times New Roman" w:cs="B Nazanin" w:hint="cs"/>
          <w:sz w:val="28"/>
          <w:szCs w:val="28"/>
          <w:rtl/>
        </w:rPr>
        <w:t xml:space="preserve"> استفاده شد. نتایج پژوهش با استفاده از نرم افزار </w:t>
      </w:r>
      <w:r w:rsidRPr="009C768C">
        <w:rPr>
          <w:rFonts w:ascii="Times New Roman" w:eastAsia="Calibri" w:hAnsi="Times New Roman" w:cs="B Nazanin"/>
          <w:sz w:val="28"/>
          <w:szCs w:val="28"/>
        </w:rPr>
        <w:t>SPSS version 13</w:t>
      </w:r>
      <w:r w:rsidRPr="009C768C">
        <w:rPr>
          <w:rFonts w:ascii="Times New Roman" w:eastAsia="Calibri" w:hAnsi="Times New Roman" w:cs="B Nazanin" w:hint="cs"/>
          <w:sz w:val="28"/>
          <w:szCs w:val="28"/>
          <w:rtl/>
        </w:rPr>
        <w:t xml:space="preserve"> و در سطح معن</w:t>
      </w:r>
      <w:r w:rsidRPr="009C768C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ی</w:t>
      </w:r>
      <w:r w:rsidRPr="009C768C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softHyphen/>
      </w:r>
      <w:r w:rsidRPr="009C768C">
        <w:rPr>
          <w:rFonts w:ascii="Times New Roman" w:eastAsia="Calibri" w:hAnsi="Times New Roman" w:cs="B Nazanin" w:hint="cs"/>
          <w:sz w:val="28"/>
          <w:szCs w:val="28"/>
          <w:rtl/>
        </w:rPr>
        <w:t>داری</w:t>
      </w:r>
      <w:r>
        <w:rPr>
          <w:rFonts w:ascii="Times New Roman" w:eastAsia="Calibri" w:hAnsi="Times New Roman" w:cs="B Nazanin" w:hint="cs"/>
          <w:sz w:val="28"/>
          <w:szCs w:val="28"/>
          <w:rtl/>
        </w:rPr>
        <w:t xml:space="preserve"> کمتر از </w:t>
      </w:r>
      <w:r w:rsidRPr="009C768C">
        <w:rPr>
          <w:rFonts w:ascii="Times New Roman" w:eastAsia="Calibri" w:hAnsi="Times New Roman" w:cs="B Nazanin" w:hint="cs"/>
          <w:sz w:val="28"/>
          <w:szCs w:val="28"/>
          <w:rtl/>
        </w:rPr>
        <w:t xml:space="preserve"> 05/0 مورد تجزیه و تحلیل قرار گرفت.</w:t>
      </w:r>
    </w:p>
    <w:p w:rsidR="00745AE4" w:rsidRPr="009C768C" w:rsidRDefault="00745AE4" w:rsidP="00745AE4">
      <w:pPr>
        <w:bidi/>
        <w:spacing w:after="0" w:line="360" w:lineRule="auto"/>
        <w:jc w:val="both"/>
        <w:rPr>
          <w:rFonts w:eastAsiaTheme="minorEastAsia" w:cs="B Nazanin"/>
          <w:sz w:val="28"/>
          <w:szCs w:val="28"/>
          <w:rtl/>
          <w:lang w:bidi="fa-IR"/>
        </w:rPr>
      </w:pPr>
      <w:r w:rsidRPr="009C768C">
        <w:rPr>
          <w:rFonts w:ascii="Times New Roman" w:eastAsia="Calibri" w:hAnsi="Times New Roman" w:cs="B Nazanin" w:hint="cs"/>
          <w:b/>
          <w:bCs/>
          <w:sz w:val="28"/>
          <w:szCs w:val="28"/>
          <w:rtl/>
          <w:lang w:bidi="fa-IR"/>
        </w:rPr>
        <w:t>نتایج:</w:t>
      </w:r>
      <w:r w:rsidRPr="009C768C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</w:t>
      </w:r>
      <w:r w:rsidRPr="000A62FB">
        <w:rPr>
          <w:rFonts w:ascii="Times New Roman" w:eastAsia="Calibri" w:hAnsi="Times New Roman" w:cs="B Nazanin" w:hint="cs"/>
          <w:sz w:val="28"/>
          <w:szCs w:val="28"/>
          <w:rtl/>
        </w:rPr>
        <w:t xml:space="preserve">بین دو گروه از نظر مشخصات فردی </w:t>
      </w:r>
      <w:r w:rsidRPr="000A62FB">
        <w:rPr>
          <w:rFonts w:ascii="Sakkal Majalla" w:eastAsia="Calibri" w:hAnsi="Sakkal Majalla" w:cs="Sakkal Majalla"/>
          <w:sz w:val="28"/>
          <w:szCs w:val="28"/>
          <w:rtl/>
        </w:rPr>
        <w:t>–</w:t>
      </w:r>
      <w:r w:rsidRPr="000A62FB">
        <w:rPr>
          <w:rFonts w:ascii="Times New Roman" w:eastAsia="Calibri" w:hAnsi="Times New Roman" w:cs="B Nazanin" w:hint="cs"/>
          <w:sz w:val="28"/>
          <w:szCs w:val="28"/>
          <w:rtl/>
        </w:rPr>
        <w:t xml:space="preserve"> اجتماعی تفاوت معنی</w:t>
      </w:r>
      <w:r w:rsidRPr="000A62FB">
        <w:rPr>
          <w:rFonts w:ascii="Times New Roman" w:eastAsia="Calibri" w:hAnsi="Times New Roman" w:cs="B Nazanin" w:hint="cs"/>
          <w:sz w:val="28"/>
          <w:szCs w:val="28"/>
          <w:rtl/>
        </w:rPr>
        <w:softHyphen/>
        <w:t>دار آماری وجود نداشت</w:t>
      </w:r>
      <w:r w:rsidRPr="000A62FB">
        <w:rPr>
          <w:rFonts w:ascii="Times New Roman" w:eastAsia="Calibri" w:hAnsi="Times New Roman" w:cs="B Nazanin"/>
          <w:sz w:val="28"/>
          <w:szCs w:val="28"/>
        </w:rPr>
        <w:t xml:space="preserve"> </w:t>
      </w:r>
      <w:r w:rsidRPr="000A62FB">
        <w:rPr>
          <w:rFonts w:ascii="Times New Roman" w:eastAsia="Calibri" w:hAnsi="Times New Roman" w:cs="B Nazanin" w:hint="cs"/>
          <w:sz w:val="28"/>
          <w:szCs w:val="28"/>
          <w:rtl/>
        </w:rPr>
        <w:t>(</w:t>
      </w:r>
      <w:r w:rsidRPr="000A62FB">
        <w:rPr>
          <w:rFonts w:eastAsia="Times New Roman" w:cs="B Nazanin" w:hint="cs"/>
          <w:sz w:val="28"/>
          <w:szCs w:val="28"/>
          <w:rtl/>
          <w:lang w:bidi="fa-IR"/>
        </w:rPr>
        <w:t>05/0&lt;</w:t>
      </w:r>
      <w:r w:rsidRPr="000A62FB">
        <w:rPr>
          <w:rFonts w:asciiTheme="majorBidi" w:eastAsia="Times New Roman" w:hAnsiTheme="majorBidi" w:cstheme="majorBidi"/>
          <w:sz w:val="26"/>
          <w:szCs w:val="26"/>
          <w:lang w:bidi="fa-IR"/>
        </w:rPr>
        <w:t>P</w:t>
      </w:r>
      <w:r w:rsidRPr="000A62FB">
        <w:rPr>
          <w:rFonts w:ascii="Times New Roman" w:eastAsia="Calibri" w:hAnsi="Times New Roman" w:cs="B Nazanin" w:hint="cs"/>
          <w:sz w:val="28"/>
          <w:szCs w:val="28"/>
          <w:rtl/>
        </w:rPr>
        <w:t>)</w:t>
      </w:r>
      <w:r w:rsidRPr="000A62FB">
        <w:rPr>
          <w:rFonts w:ascii="Times New Roman" w:eastAsia="Calibri" w:hAnsi="Times New Roman" w:cs="B Nazanin"/>
          <w:sz w:val="28"/>
          <w:szCs w:val="28"/>
        </w:rPr>
        <w:t>.</w:t>
      </w:r>
      <w:r w:rsidRPr="000A62FB">
        <w:rPr>
          <w:rFonts w:ascii="Times New Roman" w:eastAsia="Calibri" w:hAnsi="Times New Roman" w:cs="B Nazanin" w:hint="cs"/>
          <w:sz w:val="28"/>
          <w:szCs w:val="28"/>
          <w:rtl/>
        </w:rPr>
        <w:t xml:space="preserve"> </w:t>
      </w:r>
      <w:r w:rsidRPr="000A62FB">
        <w:rPr>
          <w:rFonts w:ascii="Times New Roman" w:eastAsia="Calibri" w:hAnsi="Times New Roman" w:cs="B Nazanin"/>
          <w:sz w:val="28"/>
          <w:szCs w:val="28"/>
        </w:rPr>
        <w:t xml:space="preserve">  </w:t>
      </w:r>
      <w:r w:rsidRPr="000A62FB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از نظر نمره کلی سلامت روان و زیر مقیاس</w:t>
      </w:r>
      <w:r w:rsidRPr="000A62FB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softHyphen/>
        <w:t>های آن (جسمی،  اضطراب و بیخوابی، اختلال عملکرد اجتماعی و افسردگی شدید) قبل و بعد از مداخله تفاوت معنی</w:t>
      </w:r>
      <w:r w:rsidRPr="000A62FB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softHyphen/>
        <w:t>دار آماری وجود نداشت</w:t>
      </w:r>
      <w:r w:rsidRPr="000A62FB">
        <w:rPr>
          <w:rFonts w:ascii="Times New Roman" w:eastAsia="Calibri" w:hAnsi="Times New Roman" w:cs="B Nazanin"/>
          <w:sz w:val="28"/>
          <w:szCs w:val="28"/>
          <w:lang w:bidi="fa-IR"/>
        </w:rPr>
        <w:t xml:space="preserve"> </w:t>
      </w:r>
      <w:r w:rsidRPr="000A62FB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(</w:t>
      </w:r>
      <w:r w:rsidRPr="000A62FB">
        <w:rPr>
          <w:rFonts w:eastAsia="Times New Roman" w:cs="B Nazanin" w:hint="cs"/>
          <w:sz w:val="28"/>
          <w:szCs w:val="28"/>
          <w:rtl/>
          <w:lang w:bidi="fa-IR"/>
        </w:rPr>
        <w:t>05/0&lt;</w:t>
      </w:r>
      <w:r w:rsidRPr="000A62FB">
        <w:rPr>
          <w:rFonts w:asciiTheme="majorBidi" w:eastAsia="Times New Roman" w:hAnsiTheme="majorBidi" w:cstheme="majorBidi"/>
          <w:sz w:val="26"/>
          <w:szCs w:val="26"/>
          <w:lang w:bidi="fa-IR"/>
        </w:rPr>
        <w:t>P</w:t>
      </w:r>
      <w:r w:rsidRPr="000A62FB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). </w:t>
      </w:r>
      <w:r w:rsidRPr="000A62FB">
        <w:rPr>
          <w:rFonts w:ascii="Times New Roman" w:eastAsia="Calibri" w:hAnsi="Times New Roman" w:cs="B Nazanin" w:hint="cs"/>
          <w:sz w:val="28"/>
          <w:szCs w:val="28"/>
          <w:rtl/>
        </w:rPr>
        <w:t>قبل از مداخله تفاوت معنی</w:t>
      </w:r>
      <w:r w:rsidRPr="000A62FB">
        <w:rPr>
          <w:rFonts w:ascii="Times New Roman" w:eastAsia="Calibri" w:hAnsi="Times New Roman" w:cs="B Nazanin" w:hint="cs"/>
          <w:sz w:val="28"/>
          <w:szCs w:val="28"/>
          <w:rtl/>
        </w:rPr>
        <w:softHyphen/>
        <w:t>دار آماری بین گروه مداخله و کنترل از نظر نمره کلی رفتارهای ارتقادهنده سلامت وجود نداشت</w:t>
      </w:r>
      <w:r w:rsidRPr="000A62FB">
        <w:rPr>
          <w:rFonts w:eastAsia="Times New Roman" w:cs="B Nazanin" w:hint="cs"/>
          <w:sz w:val="28"/>
          <w:szCs w:val="28"/>
          <w:rtl/>
          <w:lang w:bidi="fa-IR"/>
        </w:rPr>
        <w:t xml:space="preserve"> (05/0&lt;</w:t>
      </w:r>
      <w:r w:rsidRPr="000A62FB">
        <w:rPr>
          <w:rFonts w:asciiTheme="majorBidi" w:eastAsia="Times New Roman" w:hAnsiTheme="majorBidi" w:cstheme="majorBidi"/>
          <w:sz w:val="26"/>
          <w:szCs w:val="26"/>
          <w:lang w:bidi="fa-IR"/>
        </w:rPr>
        <w:t>P</w:t>
      </w:r>
      <w:r w:rsidRPr="000A62FB">
        <w:rPr>
          <w:rFonts w:eastAsia="Times New Roman" w:cs="B Nazanin" w:hint="cs"/>
          <w:sz w:val="28"/>
          <w:szCs w:val="28"/>
          <w:rtl/>
          <w:lang w:bidi="fa-IR"/>
        </w:rPr>
        <w:t>)</w:t>
      </w:r>
      <w:r w:rsidRPr="000A62FB">
        <w:rPr>
          <w:rFonts w:eastAsia="Times New Roman" w:cs="B Nazanin"/>
          <w:sz w:val="28"/>
          <w:szCs w:val="28"/>
          <w:lang w:bidi="fa-IR"/>
        </w:rPr>
        <w:t>.</w:t>
      </w:r>
      <w:r w:rsidRPr="000A62FB">
        <w:rPr>
          <w:rFonts w:eastAsia="Times New Roman" w:cs="B Nazanin" w:hint="cs"/>
          <w:sz w:val="28"/>
          <w:szCs w:val="28"/>
          <w:rtl/>
          <w:lang w:bidi="fa-IR"/>
        </w:rPr>
        <w:t xml:space="preserve"> ولی با کنترل مقادیر پایه، یک ماه (تفاوت میانگین تعدیل یافته: 5/13، فاصله اطمینان 95%: (5/3تا 6/23، 009/0 </w:t>
      </w:r>
      <w:r w:rsidRPr="000A62FB">
        <w:rPr>
          <w:rFonts w:eastAsia="Times New Roman" w:cs="B Nazanin"/>
          <w:sz w:val="28"/>
          <w:szCs w:val="28"/>
          <w:lang w:bidi="fa-IR"/>
        </w:rPr>
        <w:t>P=</w:t>
      </w:r>
      <w:r w:rsidRPr="000A62FB">
        <w:rPr>
          <w:rFonts w:eastAsia="Times New Roman"/>
          <w:szCs w:val="28"/>
          <w:rtl/>
          <w:lang w:bidi="fa-IR"/>
        </w:rPr>
        <w:t xml:space="preserve">) </w:t>
      </w:r>
      <w:r w:rsidRPr="000A62FB">
        <w:rPr>
          <w:rFonts w:eastAsia="Times New Roman" w:cs="B Nazanin" w:hint="cs"/>
          <w:sz w:val="28"/>
          <w:szCs w:val="28"/>
          <w:rtl/>
          <w:lang w:bidi="fa-IR"/>
        </w:rPr>
        <w:t xml:space="preserve">و دو </w:t>
      </w:r>
      <w:r w:rsidRPr="000A62FB">
        <w:rPr>
          <w:rFonts w:eastAsia="Times New Roman" w:cs="B Nazanin" w:hint="cs"/>
          <w:sz w:val="28"/>
          <w:szCs w:val="28"/>
          <w:rtl/>
          <w:lang w:bidi="fa-IR"/>
        </w:rPr>
        <w:lastRenderedPageBreak/>
        <w:t xml:space="preserve">ماه (تفاوت میانگین تعدیل یافته: 7/16، فاصله اطمینان 95%: (7/5 تا 8/27، 004/0 </w:t>
      </w:r>
      <w:r w:rsidRPr="000A62FB">
        <w:rPr>
          <w:rFonts w:eastAsia="Times New Roman" w:cs="B Nazanin"/>
          <w:sz w:val="28"/>
          <w:szCs w:val="28"/>
          <w:lang w:bidi="fa-IR"/>
        </w:rPr>
        <w:t>P=</w:t>
      </w:r>
      <w:r w:rsidRPr="000A62F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)</w:t>
      </w:r>
      <w:r w:rsidRPr="000A62FB">
        <w:rPr>
          <w:rFonts w:eastAsiaTheme="minorEastAsia"/>
          <w:b/>
          <w:bCs/>
          <w:sz w:val="28"/>
          <w:rtl/>
          <w:lang w:bidi="fa-IR"/>
        </w:rPr>
        <w:t xml:space="preserve"> </w:t>
      </w:r>
      <w:r w:rsidRPr="000A62FB">
        <w:rPr>
          <w:rFonts w:eastAsia="Times New Roman" w:cs="B Nazanin" w:hint="cs"/>
          <w:sz w:val="28"/>
          <w:szCs w:val="28"/>
          <w:rtl/>
          <w:lang w:bidi="fa-IR"/>
        </w:rPr>
        <w:t>بعد از اتمام مداخله، میانگین نمره کلی رفتارهای ارتقادهنده سلامت گروه مداخله بطور معنی</w:t>
      </w:r>
      <w:r w:rsidRPr="000A62FB">
        <w:rPr>
          <w:rFonts w:eastAsia="Times New Roman" w:cs="B Nazanin" w:hint="cs"/>
          <w:sz w:val="28"/>
          <w:szCs w:val="28"/>
          <w:rtl/>
          <w:lang w:bidi="fa-IR"/>
        </w:rPr>
        <w:softHyphen/>
        <w:t xml:space="preserve">داری بیشتر از گروه کنترل بود. </w:t>
      </w:r>
      <w:r w:rsidRPr="000A62FB">
        <w:rPr>
          <w:rFonts w:eastAsiaTheme="minorEastAsia" w:cs="B Nazanin" w:hint="cs"/>
          <w:sz w:val="28"/>
          <w:szCs w:val="28"/>
          <w:rtl/>
          <w:lang w:bidi="fa-IR"/>
        </w:rPr>
        <w:t>دو ماه بعد از اتمام مداخله تفاوت معنی</w:t>
      </w:r>
      <w:r w:rsidRPr="000A62FB">
        <w:rPr>
          <w:rFonts w:eastAsiaTheme="minorEastAsia" w:cs="B Nazanin" w:hint="cs"/>
          <w:sz w:val="28"/>
          <w:szCs w:val="28"/>
          <w:rtl/>
          <w:lang w:bidi="fa-IR"/>
        </w:rPr>
        <w:softHyphen/>
        <w:t>دار از نظر شاخص توده بدنی بین دو گروه وجود داشت</w:t>
      </w:r>
      <w:r w:rsidRPr="000A62FB">
        <w:rPr>
          <w:rFonts w:eastAsiaTheme="minorEastAsia" w:cs="B Nazanin" w:hint="cs"/>
          <w:sz w:val="28"/>
          <w:szCs w:val="28"/>
          <w:lang w:bidi="fa-IR"/>
        </w:rPr>
        <w:t xml:space="preserve"> </w:t>
      </w:r>
      <w:r w:rsidRPr="000A62FB">
        <w:rPr>
          <w:rFonts w:eastAsiaTheme="minorEastAsia" w:cs="B Nazanin" w:hint="cs"/>
          <w:sz w:val="28"/>
          <w:szCs w:val="28"/>
          <w:rtl/>
          <w:lang w:bidi="fa-IR"/>
        </w:rPr>
        <w:t xml:space="preserve">(اختلاف میانگین: 7/0-، فاصله اطمینان 95%: 4/1-تا 1/0- ،033/0 </w:t>
      </w:r>
      <w:r w:rsidRPr="000A62FB">
        <w:rPr>
          <w:rFonts w:eastAsiaTheme="minorEastAsia" w:cs="B Nazanin"/>
          <w:sz w:val="28"/>
          <w:szCs w:val="28"/>
          <w:lang w:bidi="fa-IR"/>
        </w:rPr>
        <w:t>P=</w:t>
      </w:r>
      <w:r w:rsidRPr="000A62FB">
        <w:rPr>
          <w:rFonts w:eastAsiaTheme="minorEastAsia" w:cs="B Nazanin" w:hint="cs"/>
          <w:sz w:val="28"/>
          <w:szCs w:val="28"/>
          <w:rtl/>
          <w:lang w:bidi="fa-IR"/>
        </w:rPr>
        <w:t>).</w:t>
      </w:r>
    </w:p>
    <w:p w:rsidR="00745AE4" w:rsidRPr="009C768C" w:rsidRDefault="00745AE4" w:rsidP="00745AE4">
      <w:pPr>
        <w:bidi/>
        <w:spacing w:after="0" w:line="360" w:lineRule="auto"/>
        <w:jc w:val="both"/>
        <w:rPr>
          <w:rFonts w:ascii="Times New Roman" w:eastAsia="Calibri" w:hAnsi="Times New Roman" w:cs="B Nazanin"/>
          <w:sz w:val="28"/>
          <w:szCs w:val="28"/>
        </w:rPr>
      </w:pPr>
      <w:r w:rsidRPr="009C768C">
        <w:rPr>
          <w:rFonts w:ascii="Times New Roman" w:eastAsia="Calibri" w:hAnsi="Times New Roman" w:cs="B Nazanin" w:hint="cs"/>
          <w:b/>
          <w:bCs/>
          <w:sz w:val="28"/>
          <w:szCs w:val="28"/>
          <w:rtl/>
        </w:rPr>
        <w:t>نتیجه گیری</w:t>
      </w:r>
      <w:r w:rsidRPr="009C768C">
        <w:rPr>
          <w:rFonts w:ascii="Times New Roman" w:eastAsia="Calibri" w:hAnsi="Times New Roman" w:cs="B Nazanin" w:hint="cs"/>
          <w:sz w:val="28"/>
          <w:szCs w:val="28"/>
          <w:rtl/>
        </w:rPr>
        <w:t>: نتایج مطالعه حاضر حاکی از اثرات مثبت اجرای آموزش مبتنی بر الگوی توانمندسازی خانواده</w:t>
      </w:r>
      <w:r w:rsidRPr="009C768C">
        <w:rPr>
          <w:rFonts w:ascii="Times New Roman" w:eastAsia="Calibri" w:hAnsi="Times New Roman" w:cs="B Nazanin" w:hint="cs"/>
          <w:sz w:val="28"/>
          <w:szCs w:val="28"/>
          <w:rtl/>
        </w:rPr>
        <w:softHyphen/>
        <w:t xml:space="preserve">محور </w:t>
      </w:r>
      <w:r w:rsidRPr="000A62FB">
        <w:rPr>
          <w:rFonts w:ascii="Times New Roman" w:eastAsia="Calibri" w:hAnsi="Times New Roman" w:cs="B Nazanin" w:hint="cs"/>
          <w:sz w:val="28"/>
          <w:szCs w:val="28"/>
          <w:rtl/>
        </w:rPr>
        <w:t>بود.</w:t>
      </w:r>
      <w:r w:rsidRPr="009C768C">
        <w:rPr>
          <w:rFonts w:ascii="Times New Roman" w:eastAsia="Calibri" w:hAnsi="Times New Roman" w:cs="B Nazanin" w:hint="cs"/>
          <w:sz w:val="28"/>
          <w:szCs w:val="28"/>
          <w:rtl/>
        </w:rPr>
        <w:t xml:space="preserve"> با توجه به نقش مهم خانواده در مراقبت از سالمندان، در نظر گرفتن نقش خانواده در آموزش با استفاده از این الگو جهت دستیابی به کیفیت زندگی مطلوب و ارتقا سلامت این قشر ارزشمند جامعه توصیه می</w:t>
      </w:r>
      <w:r w:rsidRPr="009C768C">
        <w:rPr>
          <w:rFonts w:ascii="Times New Roman" w:eastAsia="Calibri" w:hAnsi="Times New Roman" w:cs="B Nazanin" w:hint="cs"/>
          <w:sz w:val="28"/>
          <w:szCs w:val="28"/>
          <w:rtl/>
        </w:rPr>
        <w:softHyphen/>
        <w:t>شود.</w:t>
      </w:r>
    </w:p>
    <w:p w:rsidR="00745AE4" w:rsidRPr="00C96317" w:rsidRDefault="00745AE4" w:rsidP="00745AE4">
      <w:pPr>
        <w:bidi/>
        <w:rPr>
          <w:rFonts w:eastAsiaTheme="minorEastAsia"/>
          <w:rtl/>
        </w:rPr>
      </w:pPr>
      <w:r w:rsidRPr="009C768C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واژه</w:t>
      </w:r>
      <w:r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softHyphen/>
      </w:r>
      <w:r w:rsidRPr="009C768C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های کلیدی:</w:t>
      </w:r>
      <w:r w:rsidRPr="009C768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9C768C">
        <w:rPr>
          <w:rFonts w:ascii="Times New Roman" w:eastAsia="Calibri" w:hAnsi="Times New Roman" w:cs="B Nazanin" w:hint="cs"/>
          <w:sz w:val="28"/>
          <w:szCs w:val="28"/>
          <w:rtl/>
        </w:rPr>
        <w:t xml:space="preserve">سالمندی، رفتارهای ارتقادهنده سلامت، سلامت روان، الگوی </w:t>
      </w:r>
      <w:r w:rsidRPr="009C768C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توانمندسازی </w:t>
      </w:r>
      <w:r w:rsidRPr="009C768C">
        <w:rPr>
          <w:rFonts w:ascii="Times New Roman" w:eastAsia="Calibri" w:hAnsi="Times New Roman" w:cs="B Nazanin" w:hint="cs"/>
          <w:sz w:val="28"/>
          <w:szCs w:val="28"/>
          <w:rtl/>
        </w:rPr>
        <w:t>خانواده</w:t>
      </w:r>
      <w:r w:rsidRPr="009C768C">
        <w:rPr>
          <w:rFonts w:ascii="Times New Roman" w:eastAsia="Calibri" w:hAnsi="Times New Roman" w:cs="B Nazanin" w:hint="cs"/>
          <w:sz w:val="28"/>
          <w:szCs w:val="28"/>
          <w:rtl/>
        </w:rPr>
        <w:softHyphen/>
        <w:t>محور</w:t>
      </w:r>
    </w:p>
    <w:p w:rsidR="00735485" w:rsidRDefault="00735485"/>
    <w:sectPr w:rsidR="00735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E4"/>
    <w:rsid w:val="00735485"/>
    <w:rsid w:val="007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BCAC5-0A36-4203-93E2-0991B64C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dc:description/>
  <cp:lastModifiedBy>Rezaei</cp:lastModifiedBy>
  <cp:revision>1</cp:revision>
  <dcterms:created xsi:type="dcterms:W3CDTF">2019-08-04T07:08:00Z</dcterms:created>
  <dcterms:modified xsi:type="dcterms:W3CDTF">2019-08-04T07:09:00Z</dcterms:modified>
</cp:coreProperties>
</file>